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4"/>
          <w:szCs w:val="64"/>
          <w:u w:val="none"/>
          <w:vertAlign w:val="baseline"/>
        </w:rPr>
      </w:pPr>
      <w:r w:rsidDel="00000000" w:rsidR="00000000" w:rsidRPr="00000000">
        <w:rPr>
          <w:rFonts w:ascii="華康新儷粗黑" w:cs="華康新儷粗黑" w:eastAsia="華康新儷粗黑" w:hAnsi="華康新儷粗黑"/>
          <w:b w:val="0"/>
          <w:i w:val="0"/>
          <w:smallCaps w:val="0"/>
          <w:strike w:val="0"/>
          <w:color w:val="000000"/>
          <w:sz w:val="64"/>
          <w:szCs w:val="64"/>
          <w:u w:val="single"/>
          <w:vertAlign w:val="baseline"/>
          <w:rtl w:val="0"/>
        </w:rPr>
        <w:t xml:space="preserve">表格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3708400</wp:posOffset>
                </wp:positionH>
                <wp:positionV relativeFrom="paragraph">
                  <wp:posOffset>215900</wp:posOffset>
                </wp:positionV>
                <wp:extent cx="2578100" cy="8890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59489" y="3337087"/>
                          <a:ext cx="257302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新細明體" w:cs="新細明體" w:eastAsia="新細明體" w:hAnsi="新細明體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u w:val="single"/>
                                <w:vertAlign w:val="baseline"/>
                              </w:rPr>
                              <w:t xml:space="preserve">中二級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新細明體" w:cs="新細明體" w:eastAsia="新細明體" w:hAnsi="新細明體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rIns="91425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3708400</wp:posOffset>
                </wp:positionH>
                <wp:positionV relativeFrom="paragraph">
                  <wp:posOffset>215900</wp:posOffset>
                </wp:positionV>
                <wp:extent cx="2578100" cy="8890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8100" cy="889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028700" cy="914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31650" y="332280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學生會用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rIns="91425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028700" cy="9144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華康新儷粗黑" w:cs="華康新儷粗黑" w:eastAsia="華康新儷粗黑" w:hAnsi="華康新儷粗黑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華康新儷粗黑" w:cs="華康新儷粗黑" w:eastAsia="華康新儷粗黑" w:hAnsi="華康新儷粗黑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6"/>
          <w:szCs w:val="36"/>
          <w:u w:val="single"/>
          <w:vertAlign w:val="baseline"/>
          <w:rtl w:val="0"/>
        </w:rPr>
        <w:t xml:space="preserve">填寫須知及注意事項: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表格需連同賣書單及個人行政費用:$ 5一併提交。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活動當日每個檔位的人數亦將會限制至1人。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必須將所有會售賣的書籍及數量填妥於表格內。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每個組別(中一、中二、中三，中四至中六)均有其所屬表格，若同學須售賣不同組別的書本，必須填寫另一份相應的表格。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e.g.中三級組別的表格只售賣中三級書本，如要賣中一級書本，需填寫中一級組別的表格。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需於截止日期前填妥及簽署下方的協議書並交回。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由於賣書單將會被收起，賣書同學請自行保留所賣書單的副本。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由於場地所限，是次活動的參與將採取先到先得制。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每組只需交一份表格。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學生會保留是次活動之一切執行權。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每組同一本書只能售賣兩本。</w:t>
      </w:r>
    </w:p>
    <w:tbl>
      <w:tblPr>
        <w:tblStyle w:val="Table1"/>
        <w:bidiVisual w:val="0"/>
        <w:tblW w:w="72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0"/>
        <w:gridCol w:w="2579"/>
        <w:gridCol w:w="2579"/>
        <w:tblGridChange w:id="0">
          <w:tblGrid>
            <w:gridCol w:w="2090"/>
            <w:gridCol w:w="2579"/>
            <w:gridCol w:w="2579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賣書同學姓名: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e.g. 4A 陳大文 (1)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 - - - - - - - - - - - - - - - - - - - - - - - - - - - - - - - - - - - - - - - - - - - - - - - - - - - - - - - - - - - - - - - - - - - -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協議書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本組參加由學生會主辦的舊書售賣活動，明白當天要負責一切之書本買賣、介紹及</w:t>
      </w:r>
      <w:r w:rsidDel="00000000" w:rsidR="00000000" w:rsidRPr="00000000">
        <w:rPr>
          <w:rFonts w:ascii="SimSun" w:cs="SimSun" w:eastAsia="SimSun" w:hAnsi="SimSun"/>
          <w:b w:val="1"/>
          <w:i w:val="1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可以</w:t>
      </w:r>
      <w:r w:rsidDel="00000000" w:rsidR="00000000" w:rsidRPr="00000000">
        <w:rPr>
          <w:rFonts w:ascii="Gungsuh" w:cs="Gungsuh" w:eastAsia="Gungsuh" w:hAnsi="Gungsuh"/>
          <w:b w:val="1"/>
          <w:i w:val="1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議價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，並願意遵守一切買賣規則。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當日負責售賣的同學: _________________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簽署:               _________________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日期：_____________________________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學生會用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0"/>
        </w:rPr>
        <w:t xml:space="preserve">賣書單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注意:可售賣的書本包括書單列明的書籍及歷屆試題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舊書的售價將以此單上列明的價錢為準，同學不得於賣書當日再作出任何修改</w:t>
      </w:r>
    </w:p>
    <w:tbl>
      <w:tblPr>
        <w:tblStyle w:val="Table2"/>
        <w:bidiVisual w:val="0"/>
        <w:tblW w:w="974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4"/>
        <w:gridCol w:w="7088"/>
        <w:gridCol w:w="1275"/>
        <w:tblGridChange w:id="0">
          <w:tblGrid>
            <w:gridCol w:w="1384"/>
            <w:gridCol w:w="7088"/>
            <w:gridCol w:w="1275"/>
          </w:tblGrid>
        </w:tblGridChange>
      </w:tblGrid>
      <w:tr>
        <w:trPr>
          <w:trHeight w:val="94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書本編號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                           </w:t>
            </w: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 xml:space="preserve">書名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 xml:space="preserve">數量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Performance Plus: Task–based Listening Level 2 (with Data File &amp; CD)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(4th Ed., 2016) – Diana Esser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New Junior Thematic Anthology 2 (Set B)(2015)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Mathematics in Action Book 2A (Modular Binding)(3rd Ed., 2016)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– K.H. Yeung &amp; C.M. Yeung etc.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Mathematics in Action Book 2B (Modular Binding)(3rd Ed., 2016)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– K.H. Yeung &amp; C.M. Yeung etc.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Junior Secondary Exploring Geography Book 2: Food Problems (with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E–Book Activation Code)(2012) – Ip Kim Wai &amp; Lam Chi Chung etc.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87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Junior Secondary Exploring Geography Book 3: The Trouble with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Water (with E–Book Activation Code)(2012) – Ip Kim Wai &amp;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Lam Chi Chung etc.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Exploring Map Skills for Secondary Schools Book 2A (with CD–Rom)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(2001) – Samuel Chan &amp; Mariana Au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Mini School Atlas 袖珍世界地圖集 (6th Ed., 2015)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Interactive Science Book 2A (with Activity Book &amp; E–Book)(2nd Ed.)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(with Minor Amendments, 2015) – Tong Shiu Sing &amp; Ip Hing Wah etc.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(2011 edition can also be used)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Interactive Science Book 2B (with Lab Skills &amp; Scientific Investigation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Handbook, Activity Book &amp; E–Book)(2nd Ed.)(with Minor Amendments,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2015) – Tong Shiu Sing &amp; Ip Hing Wah etc.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(2011 edition can also be used)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Interactive Science Workbook 2A (2nd Ed., 2011) – Ip Hing Wah &amp;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Lam Wai Lin etc.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Interactive Science Workbook 2B (2nd Ed., 2011) – Ip Hing Wah &amp;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Lam Wai Lin etc.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聖經伴我行  第一冊 (2007年版)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聖經伴我行習作  第一冊 (2007年版)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聖經 (和合本修定版)(新舊約全書‧輕便裝)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(上帝版 ISBN: 9789622932029)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390"/>
                <w:tab w:val="center" w:pos="584"/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ab/>
              <w:tab/>
              <w:t xml:space="preserve">16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啟思中國語文  中二上 (2014年第四版) – 布裕民、李孝聰等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390"/>
                <w:tab w:val="center" w:pos="584"/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啟思中國語文  中二下 (2014年第四版) – 布裕民、李孝聰等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390"/>
                <w:tab w:val="center" w:pos="584"/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新理念中國歷史  第二冊 (2012年第三版) – 杜振醉、胡志偉等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390"/>
                <w:tab w:val="center" w:pos="584"/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說好普通話: 核心單元  中二 (2013年第三版)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– 初中普通話編寫委員會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390"/>
                <w:tab w:val="center" w:pos="584"/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Junior Technology &amp; Living A (2012) – Esther Chan &amp;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Liu Suk–Ching etc.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390"/>
                <w:tab w:val="center" w:pos="584"/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Integrated Music For Secondary Schools Book 2 (2nd Ed., 2013)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390"/>
                <w:tab w:val="center" w:pos="584"/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Creative Design and Technology Book 1 – C.L. Lam &amp; K.W. Chan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8"/>
          <w:szCs w:val="28"/>
          <w:u w:val="single"/>
          <w:vertAlign w:val="baseline"/>
          <w:rtl w:val="0"/>
        </w:rPr>
        <w:t xml:space="preserve">歷屆試題或其他教科書籍(如沒有不用理會):</w:t>
      </w: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974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4"/>
        <w:gridCol w:w="7088"/>
        <w:gridCol w:w="1275"/>
        <w:tblGridChange w:id="0">
          <w:tblGrid>
            <w:gridCol w:w="1384"/>
            <w:gridCol w:w="7088"/>
            <w:gridCol w:w="1275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試題編號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                           </w:t>
            </w: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試題名稱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 xml:space="preserve">數量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tabs>
                <w:tab w:val="left" w:pos="631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6315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719" w:top="719" w:left="1080" w:right="926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Gungsuh"/>
  <w:font w:name="SimSun"/>
  <w:font w:name="Arial"/>
  <w:font w:name="Arial Unicode MS"/>
  <w:font w:name="華康新儷粗黑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4.png"/><Relationship Id="rId6" Type="http://schemas.openxmlformats.org/officeDocument/2006/relationships/image" Target="media/image2.png"/></Relationships>
</file>